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20"/>
          <w:szCs w:val="20"/>
        </w:rPr>
      </w:pPr>
      <w:r w:rsidDel="00000000" w:rsidR="00000000" w:rsidRPr="00000000">
        <w:rPr>
          <w:sz w:val="20"/>
          <w:szCs w:val="20"/>
          <w:rtl w:val="0"/>
        </w:rPr>
        <w:t xml:space="preserve">Subject line: </w:t>
      </w:r>
      <w:r w:rsidDel="00000000" w:rsidR="00000000" w:rsidRPr="00000000">
        <w:rPr>
          <w:b w:val="1"/>
          <w:bCs w:val="1"/>
          <w:sz w:val="20"/>
          <w:szCs w:val="20"/>
          <w:rtl w:val="0"/>
        </w:rPr>
        <w:t xml:space="preserve">Request to Attend the Slowdown Summit Leadership Development Conference</w:t>
      </w:r>
    </w:p>
    <w:p w:rsidR="00000000" w:rsidDel="00000000" w:rsidP="00000000" w:rsidRDefault="00000000" w:rsidRPr="00000000" w14:paraId="00000002">
      <w:pPr>
        <w:spacing w:after="240" w:before="240" w:lineRule="auto"/>
        <w:rPr>
          <w:sz w:val="20"/>
          <w:szCs w:val="20"/>
        </w:rPr>
      </w:pPr>
      <w:r w:rsidDel="00000000" w:rsidR="00000000" w:rsidRPr="00000000">
        <w:rPr>
          <w:sz w:val="20"/>
          <w:szCs w:val="20"/>
          <w:rtl w:val="0"/>
        </w:rPr>
        <w:t xml:space="preserve">Hi [Insert Manager’s Name],</w:t>
      </w:r>
    </w:p>
    <w:p w:rsidR="00000000" w:rsidDel="00000000" w:rsidP="00000000" w:rsidRDefault="00000000" w:rsidRPr="00000000" w14:paraId="00000003">
      <w:pPr>
        <w:spacing w:after="240" w:before="240" w:lineRule="auto"/>
        <w:rPr>
          <w:sz w:val="20"/>
          <w:szCs w:val="20"/>
        </w:rPr>
      </w:pPr>
      <w:r w:rsidDel="00000000" w:rsidR="00000000" w:rsidRPr="00000000">
        <w:rPr>
          <w:sz w:val="20"/>
          <w:szCs w:val="20"/>
          <w:rtl w:val="0"/>
        </w:rPr>
        <w:t xml:space="preserve">I’d like to request support to attend </w:t>
      </w:r>
      <w:hyperlink r:id="rId6">
        <w:r w:rsidDel="00000000" w:rsidR="00000000" w:rsidRPr="00000000">
          <w:rPr>
            <w:color w:val="1155cc"/>
            <w:sz w:val="20"/>
            <w:szCs w:val="20"/>
            <w:u w:val="single"/>
            <w:rtl w:val="0"/>
          </w:rPr>
          <w:t xml:space="preserve">The Slowdown Summit</w:t>
        </w:r>
      </w:hyperlink>
      <w:r w:rsidDel="00000000" w:rsidR="00000000" w:rsidRPr="00000000">
        <w:rPr>
          <w:sz w:val="20"/>
          <w:szCs w:val="20"/>
          <w:rtl w:val="0"/>
        </w:rPr>
        <w:t xml:space="preserve">, a leadership development conference happening on April 27, 2026 in Columbus, Ohio. The event is built around the idea that leadership development should be accessible to all workers, especially those who identify as introverted, neurodivergent, or introspective.</w:t>
      </w:r>
    </w:p>
    <w:p w:rsidR="00000000" w:rsidDel="00000000" w:rsidP="00000000" w:rsidRDefault="00000000" w:rsidRPr="00000000" w14:paraId="00000004">
      <w:pPr>
        <w:spacing w:after="240" w:before="240" w:lineRule="auto"/>
        <w:rPr>
          <w:sz w:val="20"/>
          <w:szCs w:val="20"/>
        </w:rPr>
      </w:pPr>
      <w:r w:rsidDel="00000000" w:rsidR="00000000" w:rsidRPr="00000000">
        <w:rPr>
          <w:sz w:val="20"/>
          <w:szCs w:val="20"/>
          <w:rtl w:val="0"/>
        </w:rPr>
        <w:t xml:space="preserve">The sessions cover topics that are highly relevant to my role and our team, including meaningful networking, the power of introspective leadership, human skills in the age of AI, and the rise of versatile thinkers. I believe attending would give me practical strategies that I can apply directly to my work and share with our team.</w:t>
      </w:r>
    </w:p>
    <w:p w:rsidR="00000000" w:rsidDel="00000000" w:rsidP="00000000" w:rsidRDefault="00000000" w:rsidRPr="00000000" w14:paraId="00000005">
      <w:pPr>
        <w:spacing w:after="240" w:before="240" w:lineRule="auto"/>
        <w:rPr>
          <w:sz w:val="20"/>
          <w:szCs w:val="20"/>
        </w:rPr>
      </w:pPr>
      <w:r w:rsidDel="00000000" w:rsidR="00000000" w:rsidRPr="00000000">
        <w:rPr>
          <w:sz w:val="20"/>
          <w:szCs w:val="20"/>
          <w:rtl w:val="0"/>
        </w:rPr>
        <w:t xml:space="preserve">Here are a few key benefits for our company:</w:t>
      </w:r>
    </w:p>
    <w:p w:rsidR="00000000" w:rsidDel="00000000" w:rsidP="00000000" w:rsidRDefault="00000000" w:rsidRPr="00000000" w14:paraId="00000006">
      <w:pPr>
        <w:numPr>
          <w:ilvl w:val="0"/>
          <w:numId w:val="1"/>
        </w:numPr>
        <w:spacing w:after="200" w:before="240" w:lineRule="auto"/>
        <w:ind w:left="720" w:hanging="360"/>
        <w:rPr>
          <w:sz w:val="20"/>
          <w:szCs w:val="20"/>
        </w:rPr>
      </w:pPr>
      <w:r w:rsidDel="00000000" w:rsidR="00000000" w:rsidRPr="00000000">
        <w:rPr>
          <w:sz w:val="20"/>
          <w:szCs w:val="20"/>
          <w:rtl w:val="0"/>
        </w:rPr>
        <w:t xml:space="preserve">I’ll return with immediately actionable tools and frameworks designed to strengthen communication, improve collaboration, and expand how leadership is shared across teams. These strategies are built to be applied immediately and can benefit both individual contributors and managers.</w:t>
      </w:r>
    </w:p>
    <w:p w:rsidR="00000000" w:rsidDel="00000000" w:rsidP="00000000" w:rsidRDefault="00000000" w:rsidRPr="00000000" w14:paraId="00000007">
      <w:pPr>
        <w:numPr>
          <w:ilvl w:val="0"/>
          <w:numId w:val="1"/>
        </w:numPr>
        <w:spacing w:after="200" w:before="0" w:lineRule="auto"/>
        <w:ind w:left="720" w:hanging="360"/>
        <w:rPr>
          <w:sz w:val="20"/>
          <w:szCs w:val="20"/>
        </w:rPr>
      </w:pPr>
      <w:r w:rsidDel="00000000" w:rsidR="00000000" w:rsidRPr="00000000">
        <w:rPr>
          <w:sz w:val="20"/>
          <w:szCs w:val="20"/>
          <w:rtl w:val="0"/>
        </w:rPr>
        <w:t xml:space="preserve">The event emphasizes approaches to leadership that reduce burnout, improve retention, and create healthier workplace dynamics. (fun fact: SAP's neuroinclusive program generated $40M from one innovation by a neurodiverse employee)</w:t>
      </w:r>
    </w:p>
    <w:p w:rsidR="00000000" w:rsidDel="00000000" w:rsidP="00000000" w:rsidRDefault="00000000" w:rsidRPr="00000000" w14:paraId="00000008">
      <w:pPr>
        <w:numPr>
          <w:ilvl w:val="0"/>
          <w:numId w:val="1"/>
        </w:numPr>
        <w:spacing w:after="200" w:before="240" w:lineRule="auto"/>
        <w:ind w:left="720" w:hanging="360"/>
        <w:rPr>
          <w:sz w:val="20"/>
          <w:szCs w:val="20"/>
        </w:rPr>
      </w:pPr>
      <w:r w:rsidDel="00000000" w:rsidR="00000000" w:rsidRPr="00000000">
        <w:rPr>
          <w:sz w:val="20"/>
          <w:szCs w:val="20"/>
          <w:rtl w:val="0"/>
        </w:rPr>
        <w:t xml:space="preserve">Instead of traditional networking, the event aims to foster genuine connections with peers and professionals by facilitating intentional conversations and rejecting transactional relationships. Networking will create opportunities for idea-sharing and collaboration that extend well beyond the event.</w:t>
      </w:r>
    </w:p>
    <w:p w:rsidR="00000000" w:rsidDel="00000000" w:rsidP="00000000" w:rsidRDefault="00000000" w:rsidRPr="00000000" w14:paraId="00000009">
      <w:pPr>
        <w:spacing w:after="240" w:before="240" w:lineRule="auto"/>
        <w:rPr>
          <w:b w:val="1"/>
          <w:bCs w:val="1"/>
          <w:sz w:val="20"/>
          <w:szCs w:val="20"/>
        </w:rPr>
      </w:pPr>
      <w:r w:rsidDel="00000000" w:rsidR="00000000" w:rsidRPr="00000000">
        <w:rPr>
          <w:b w:val="1"/>
          <w:bCs w:val="1"/>
          <w:sz w:val="20"/>
          <w:szCs w:val="20"/>
          <w:rtl w:val="0"/>
        </w:rPr>
        <w:t xml:space="preserve">The cost of attendance is [$___ ] per ticket, plus travel and lodging. I’d like to request that the company cover this as a professional development investment.</w:t>
      </w:r>
    </w:p>
    <w:p w:rsidR="00000000" w:rsidDel="00000000" w:rsidP="00000000" w:rsidRDefault="00000000" w:rsidRPr="00000000" w14:paraId="0000000A">
      <w:pPr>
        <w:spacing w:after="240" w:before="240" w:lineRule="auto"/>
        <w:rPr>
          <w:sz w:val="20"/>
          <w:szCs w:val="20"/>
        </w:rPr>
      </w:pPr>
      <w:r w:rsidDel="00000000" w:rsidR="00000000" w:rsidRPr="00000000">
        <w:rPr>
          <w:sz w:val="20"/>
          <w:szCs w:val="20"/>
          <w:rtl w:val="0"/>
        </w:rPr>
        <w:t xml:space="preserve">I’m confident this experience will not only help me grow but also contribute to [company name]’s ongoing success. Thank you for considering my request, and I’m happy to provide more details or talk through how this could best support our team’s goals.</w:t>
      </w:r>
    </w:p>
    <w:p w:rsidR="00000000" w:rsidDel="00000000" w:rsidP="00000000" w:rsidRDefault="00000000" w:rsidRPr="00000000" w14:paraId="0000000B">
      <w:pPr>
        <w:spacing w:after="240" w:before="240" w:lineRule="auto"/>
        <w:rPr>
          <w:sz w:val="20"/>
          <w:szCs w:val="20"/>
        </w:rPr>
      </w:pPr>
      <w:r w:rsidDel="00000000" w:rsidR="00000000" w:rsidRPr="00000000">
        <w:rPr>
          <w:sz w:val="20"/>
          <w:szCs w:val="20"/>
          <w:rtl w:val="0"/>
        </w:rPr>
        <w:t xml:space="preserve">Best,</w:t>
        <w:br w:type="textWrapping"/>
        <w:t xml:space="preserve">[Your Name]</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lowdownsummit.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